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EA" w:rsidRDefault="00D9301D">
      <w:hyperlink r:id="rId4" w:history="1">
        <w:r w:rsidRPr="007A7F0B">
          <w:rPr>
            <w:rStyle w:val="Hipervnculo"/>
          </w:rPr>
          <w:t>http://orthodoxspain.com/wp-content/uploads/2011/03/Iglesia-Ortodoxa-Kallistos-Ware.pdf</w:t>
        </w:r>
      </w:hyperlink>
    </w:p>
    <w:p w:rsidR="00D9301D" w:rsidRDefault="00D9301D"/>
    <w:sectPr w:rsidR="00D9301D" w:rsidSect="001359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D9301D"/>
    <w:rsid w:val="001359EA"/>
    <w:rsid w:val="00D9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30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rthodoxspain.com/wp-content/uploads/2011/03/Iglesia-Ortodoxa-Kallistos-War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164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Maria Mas</dc:creator>
  <cp:lastModifiedBy>Ani Maria Mas</cp:lastModifiedBy>
  <cp:revision>1</cp:revision>
  <dcterms:created xsi:type="dcterms:W3CDTF">2015-11-16T12:48:00Z</dcterms:created>
  <dcterms:modified xsi:type="dcterms:W3CDTF">2015-11-16T13:16:00Z</dcterms:modified>
</cp:coreProperties>
</file>